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2D8C" w14:textId="787B9ED9" w:rsidR="003E4230" w:rsidRPr="00F7400C" w:rsidRDefault="003E4230" w:rsidP="00F7400C">
      <w:pPr>
        <w:numPr>
          <w:ilvl w:val="0"/>
          <w:numId w:val="1"/>
        </w:numPr>
        <w:spacing w:before="240"/>
        <w:jc w:val="both"/>
        <w:rPr>
          <w:rFonts w:ascii="Arial" w:hAnsi="Arial" w:cs="Arial"/>
          <w:bCs/>
          <w:spacing w:val="-3"/>
          <w:sz w:val="22"/>
          <w:szCs w:val="22"/>
        </w:rPr>
      </w:pPr>
      <w:bookmarkStart w:id="0" w:name="_GoBack"/>
      <w:bookmarkEnd w:id="0"/>
      <w:r w:rsidRPr="00F7400C">
        <w:rPr>
          <w:rFonts w:ascii="Arial" w:hAnsi="Arial" w:cs="Arial"/>
          <w:bCs/>
          <w:spacing w:val="-3"/>
          <w:sz w:val="22"/>
          <w:szCs w:val="22"/>
        </w:rPr>
        <w:t xml:space="preserve">The Department of Agriculture and Fisheries is responsible for managing the licensing framework for the commercial production of industrial cannabis in accordance with part 5B of the </w:t>
      </w:r>
      <w:r w:rsidRPr="007C488F">
        <w:rPr>
          <w:rFonts w:ascii="Arial" w:hAnsi="Arial" w:cs="Arial"/>
          <w:bCs/>
          <w:i/>
          <w:spacing w:val="-3"/>
          <w:sz w:val="22"/>
          <w:szCs w:val="22"/>
        </w:rPr>
        <w:t>Drugs Misuse Act 1986</w:t>
      </w:r>
      <w:r w:rsidR="0062024F">
        <w:rPr>
          <w:rFonts w:ascii="Arial" w:hAnsi="Arial" w:cs="Arial"/>
          <w:bCs/>
          <w:spacing w:val="-3"/>
          <w:sz w:val="22"/>
          <w:szCs w:val="22"/>
        </w:rPr>
        <w:t>.</w:t>
      </w:r>
    </w:p>
    <w:p w14:paraId="39A4BDAF" w14:textId="0982A900" w:rsidR="003E4230" w:rsidRDefault="003E4230" w:rsidP="003E4230">
      <w:pPr>
        <w:numPr>
          <w:ilvl w:val="0"/>
          <w:numId w:val="1"/>
        </w:numPr>
        <w:spacing w:before="240"/>
        <w:jc w:val="both"/>
        <w:rPr>
          <w:rFonts w:ascii="Arial" w:hAnsi="Arial" w:cs="Arial"/>
          <w:bCs/>
          <w:spacing w:val="-3"/>
          <w:sz w:val="22"/>
          <w:szCs w:val="22"/>
        </w:rPr>
      </w:pPr>
      <w:r w:rsidRPr="00F671CC">
        <w:rPr>
          <w:rFonts w:ascii="Arial" w:hAnsi="Arial" w:cs="Arial"/>
          <w:bCs/>
          <w:spacing w:val="-3"/>
          <w:sz w:val="22"/>
          <w:szCs w:val="22"/>
        </w:rPr>
        <w:t>Industrial cannabis</w:t>
      </w:r>
      <w:r>
        <w:rPr>
          <w:rFonts w:ascii="Arial" w:hAnsi="Arial" w:cs="Arial"/>
          <w:bCs/>
          <w:spacing w:val="-3"/>
          <w:sz w:val="22"/>
          <w:szCs w:val="22"/>
        </w:rPr>
        <w:t xml:space="preserve"> (hemp)</w:t>
      </w:r>
      <w:r w:rsidRPr="00F671CC">
        <w:rPr>
          <w:rFonts w:ascii="Arial" w:hAnsi="Arial" w:cs="Arial"/>
          <w:bCs/>
          <w:spacing w:val="-3"/>
          <w:sz w:val="22"/>
          <w:szCs w:val="22"/>
        </w:rPr>
        <w:t xml:space="preserve"> contains low levels of tetrahydrocannabinol (THC), the main psychoactive component of cannabis</w:t>
      </w:r>
      <w:r w:rsidR="0062024F">
        <w:rPr>
          <w:rFonts w:ascii="Arial" w:hAnsi="Arial" w:cs="Arial"/>
          <w:bCs/>
          <w:spacing w:val="-3"/>
          <w:sz w:val="22"/>
          <w:szCs w:val="22"/>
        </w:rPr>
        <w:t>.</w:t>
      </w:r>
    </w:p>
    <w:p w14:paraId="31C62188" w14:textId="3E172AEF" w:rsidR="00D6589B" w:rsidRPr="00F671CC" w:rsidRDefault="00F671CC" w:rsidP="00F671CC">
      <w:pPr>
        <w:numPr>
          <w:ilvl w:val="0"/>
          <w:numId w:val="1"/>
        </w:numPr>
        <w:spacing w:before="240"/>
        <w:jc w:val="both"/>
        <w:rPr>
          <w:rFonts w:ascii="Arial" w:hAnsi="Arial" w:cs="Arial"/>
          <w:bCs/>
          <w:spacing w:val="-3"/>
          <w:sz w:val="22"/>
          <w:szCs w:val="22"/>
        </w:rPr>
      </w:pPr>
      <w:r w:rsidRPr="00F671CC">
        <w:rPr>
          <w:rFonts w:ascii="Arial" w:hAnsi="Arial" w:cs="Arial"/>
          <w:bCs/>
          <w:spacing w:val="-3"/>
          <w:sz w:val="22"/>
          <w:szCs w:val="22"/>
        </w:rPr>
        <w:t xml:space="preserve">Part 5B of the </w:t>
      </w:r>
      <w:r w:rsidR="007874BB" w:rsidRPr="007C488F">
        <w:rPr>
          <w:rFonts w:ascii="Arial" w:hAnsi="Arial" w:cs="Arial"/>
          <w:bCs/>
          <w:i/>
          <w:spacing w:val="-3"/>
          <w:sz w:val="22"/>
          <w:szCs w:val="22"/>
        </w:rPr>
        <w:t>Drugs Misuse Act 1986</w:t>
      </w:r>
      <w:r w:rsidR="007874BB" w:rsidRPr="00F7400C">
        <w:rPr>
          <w:rFonts w:ascii="Arial" w:hAnsi="Arial" w:cs="Arial"/>
          <w:bCs/>
          <w:spacing w:val="-3"/>
          <w:sz w:val="22"/>
          <w:szCs w:val="22"/>
        </w:rPr>
        <w:t xml:space="preserve"> </w:t>
      </w:r>
      <w:r w:rsidRPr="00F671CC">
        <w:rPr>
          <w:rFonts w:ascii="Arial" w:hAnsi="Arial" w:cs="Arial"/>
          <w:bCs/>
          <w:spacing w:val="-3"/>
          <w:sz w:val="22"/>
          <w:szCs w:val="22"/>
        </w:rPr>
        <w:t>provides the licensing framework for research and commercial production of industrial cannabis for fibre and seed. It does not allow the growing of cannabis for medicinal purposes because this can only be authorised by the Australian Government.</w:t>
      </w:r>
    </w:p>
    <w:p w14:paraId="60C0B491" w14:textId="7714B08C" w:rsidR="001A7998" w:rsidRPr="00F671CC" w:rsidRDefault="00F671CC" w:rsidP="00F671CC">
      <w:pPr>
        <w:numPr>
          <w:ilvl w:val="0"/>
          <w:numId w:val="1"/>
        </w:numPr>
        <w:spacing w:before="240"/>
        <w:jc w:val="both"/>
        <w:rPr>
          <w:rFonts w:ascii="Arial" w:hAnsi="Arial" w:cs="Arial"/>
          <w:bCs/>
          <w:spacing w:val="-3"/>
          <w:sz w:val="22"/>
          <w:szCs w:val="22"/>
        </w:rPr>
      </w:pPr>
      <w:r w:rsidRPr="00F671CC">
        <w:rPr>
          <w:rFonts w:ascii="Arial" w:hAnsi="Arial" w:cs="Arial"/>
          <w:bCs/>
          <w:spacing w:val="-3"/>
          <w:sz w:val="22"/>
          <w:szCs w:val="22"/>
        </w:rPr>
        <w:t xml:space="preserve">The </w:t>
      </w:r>
      <w:r>
        <w:rPr>
          <w:rFonts w:ascii="Arial" w:hAnsi="Arial" w:cs="Arial"/>
          <w:bCs/>
          <w:spacing w:val="-3"/>
          <w:sz w:val="22"/>
          <w:szCs w:val="22"/>
        </w:rPr>
        <w:t>Consultation Regulatory Impact Statement</w:t>
      </w:r>
      <w:r w:rsidRPr="00F671CC">
        <w:rPr>
          <w:rFonts w:ascii="Arial" w:hAnsi="Arial" w:cs="Arial"/>
          <w:bCs/>
          <w:spacing w:val="-3"/>
          <w:sz w:val="22"/>
          <w:szCs w:val="22"/>
        </w:rPr>
        <w:t xml:space="preserve"> canvasses fee options including new and increased fees that would fully recover costs and end the Government subsidisation of this industry. It also canvasses enabling additional types of analysis of the industrial cannabis plant and information sharing between agencies</w:t>
      </w:r>
      <w:r w:rsidR="001A7998" w:rsidRPr="00F671CC">
        <w:rPr>
          <w:rFonts w:ascii="Arial" w:hAnsi="Arial" w:cs="Arial"/>
          <w:bCs/>
          <w:spacing w:val="-3"/>
          <w:sz w:val="22"/>
          <w:szCs w:val="22"/>
        </w:rPr>
        <w:t>.</w:t>
      </w:r>
    </w:p>
    <w:p w14:paraId="28C1C3CD" w14:textId="14C787A0" w:rsidR="00D6589B" w:rsidRPr="00F671CC" w:rsidRDefault="00D6589B" w:rsidP="00F671CC">
      <w:pPr>
        <w:numPr>
          <w:ilvl w:val="0"/>
          <w:numId w:val="1"/>
        </w:numPr>
        <w:spacing w:before="240"/>
        <w:jc w:val="both"/>
        <w:rPr>
          <w:rFonts w:ascii="Arial" w:hAnsi="Arial" w:cs="Arial"/>
          <w:bCs/>
          <w:spacing w:val="-3"/>
          <w:sz w:val="22"/>
          <w:szCs w:val="22"/>
        </w:rPr>
      </w:pPr>
      <w:r w:rsidRPr="00F671CC">
        <w:rPr>
          <w:rFonts w:ascii="Arial" w:hAnsi="Arial" w:cs="Arial"/>
          <w:sz w:val="22"/>
          <w:szCs w:val="22"/>
          <w:u w:val="single"/>
        </w:rPr>
        <w:t>Cabinet</w:t>
      </w:r>
      <w:r w:rsidR="00195A72" w:rsidRPr="00F671CC">
        <w:rPr>
          <w:rFonts w:ascii="Arial" w:hAnsi="Arial" w:cs="Arial"/>
          <w:sz w:val="22"/>
          <w:szCs w:val="22"/>
          <w:u w:val="single"/>
        </w:rPr>
        <w:t xml:space="preserve"> approved</w:t>
      </w:r>
      <w:r w:rsidRPr="00F671CC">
        <w:rPr>
          <w:rFonts w:ascii="Arial" w:hAnsi="Arial" w:cs="Arial"/>
          <w:sz w:val="22"/>
          <w:szCs w:val="22"/>
        </w:rPr>
        <w:t xml:space="preserve"> </w:t>
      </w:r>
      <w:r w:rsidR="00F671CC" w:rsidRPr="00F671CC">
        <w:rPr>
          <w:rFonts w:ascii="Arial" w:hAnsi="Arial" w:cs="Arial"/>
          <w:sz w:val="22"/>
          <w:szCs w:val="22"/>
        </w:rPr>
        <w:t>the public release of a Consultation Regulatory Impact Statement for amendments relating to the regulation of industrial cannabis</w:t>
      </w:r>
      <w:r w:rsidRPr="00F671CC">
        <w:rPr>
          <w:rFonts w:ascii="Arial" w:hAnsi="Arial" w:cs="Arial"/>
          <w:sz w:val="22"/>
          <w:szCs w:val="22"/>
        </w:rPr>
        <w:t>.</w:t>
      </w:r>
    </w:p>
    <w:p w14:paraId="76C12CA2" w14:textId="77777777" w:rsidR="00D6589B" w:rsidRPr="00C07656" w:rsidRDefault="00D6589B" w:rsidP="007874BB">
      <w:pPr>
        <w:keepNext/>
        <w:numPr>
          <w:ilvl w:val="0"/>
          <w:numId w:val="1"/>
        </w:numPr>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6BDA4CCB" w14:textId="1616B666" w:rsidR="00D6589B" w:rsidRDefault="00007E06" w:rsidP="00D6589B">
      <w:pPr>
        <w:numPr>
          <w:ilvl w:val="0"/>
          <w:numId w:val="2"/>
        </w:numPr>
        <w:spacing w:before="120"/>
        <w:ind w:left="811"/>
        <w:jc w:val="both"/>
        <w:rPr>
          <w:rFonts w:ascii="Arial" w:hAnsi="Arial" w:cs="Arial"/>
          <w:sz w:val="22"/>
          <w:szCs w:val="22"/>
        </w:rPr>
      </w:pPr>
      <w:hyperlink r:id="rId10" w:history="1">
        <w:r w:rsidR="00F671CC" w:rsidRPr="0072036E">
          <w:rPr>
            <w:rStyle w:val="Hyperlink"/>
            <w:rFonts w:ascii="Arial" w:hAnsi="Arial" w:cs="Arial"/>
            <w:sz w:val="22"/>
            <w:szCs w:val="22"/>
          </w:rPr>
          <w:t>Consultation Regulatory Impact Statement</w:t>
        </w:r>
      </w:hyperlink>
    </w:p>
    <w:sectPr w:rsidR="00D6589B" w:rsidSect="004C4F90">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41C3" w14:textId="77777777" w:rsidR="003946D7" w:rsidRDefault="003946D7" w:rsidP="00D6589B">
      <w:r>
        <w:separator/>
      </w:r>
    </w:p>
  </w:endnote>
  <w:endnote w:type="continuationSeparator" w:id="0">
    <w:p w14:paraId="0F6AE6C2" w14:textId="77777777" w:rsidR="003946D7" w:rsidRDefault="003946D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0A29" w14:textId="77777777" w:rsidR="003946D7" w:rsidRDefault="003946D7" w:rsidP="00D6589B">
      <w:r>
        <w:separator/>
      </w:r>
    </w:p>
  </w:footnote>
  <w:footnote w:type="continuationSeparator" w:id="0">
    <w:p w14:paraId="544FDDC4" w14:textId="77777777" w:rsidR="003946D7" w:rsidRDefault="003946D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F35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B2849F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3A998DE" w14:textId="27031E6C"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D5D12">
      <w:rPr>
        <w:rFonts w:ascii="Arial" w:hAnsi="Arial" w:cs="Arial"/>
        <w:b/>
        <w:color w:val="auto"/>
        <w:sz w:val="22"/>
        <w:szCs w:val="22"/>
        <w:lang w:eastAsia="en-US"/>
      </w:rPr>
      <w:t>April</w:t>
    </w:r>
    <w:r w:rsidR="001A7998">
      <w:rPr>
        <w:rFonts w:ascii="Arial" w:hAnsi="Arial" w:cs="Arial"/>
        <w:b/>
        <w:color w:val="auto"/>
        <w:sz w:val="22"/>
        <w:szCs w:val="22"/>
        <w:lang w:eastAsia="en-US"/>
      </w:rPr>
      <w:t xml:space="preserve"> 2019</w:t>
    </w:r>
  </w:p>
  <w:p w14:paraId="58BCA720" w14:textId="77777777" w:rsidR="003C4B90" w:rsidRDefault="003C4B90" w:rsidP="003C4B90">
    <w:pPr>
      <w:pStyle w:val="Header"/>
      <w:spacing w:before="120"/>
      <w:rPr>
        <w:rFonts w:ascii="Arial" w:hAnsi="Arial" w:cs="Arial"/>
        <w:b/>
        <w:sz w:val="22"/>
        <w:szCs w:val="22"/>
        <w:u w:val="single"/>
      </w:rPr>
    </w:pPr>
    <w:r w:rsidRPr="00F671CC">
      <w:rPr>
        <w:rFonts w:ascii="Arial" w:hAnsi="Arial" w:cs="Arial"/>
        <w:b/>
        <w:sz w:val="22"/>
        <w:szCs w:val="22"/>
        <w:u w:val="single"/>
      </w:rPr>
      <w:t>Consultation Regulatory Impact Statement</w:t>
    </w:r>
    <w:r>
      <w:rPr>
        <w:rFonts w:ascii="Arial" w:hAnsi="Arial" w:cs="Arial"/>
        <w:b/>
        <w:sz w:val="22"/>
        <w:szCs w:val="22"/>
        <w:u w:val="single"/>
      </w:rPr>
      <w:t xml:space="preserve"> - </w:t>
    </w:r>
    <w:r w:rsidRPr="00F671CC">
      <w:rPr>
        <w:rFonts w:ascii="Arial" w:hAnsi="Arial" w:cs="Arial"/>
        <w:b/>
        <w:sz w:val="22"/>
        <w:szCs w:val="22"/>
        <w:u w:val="single"/>
      </w:rPr>
      <w:t>regulation of industrial cannabis</w:t>
    </w:r>
  </w:p>
  <w:p w14:paraId="49E119B6" w14:textId="22723884" w:rsidR="00CB1501" w:rsidRDefault="00195A72" w:rsidP="00D6589B">
    <w:pPr>
      <w:pStyle w:val="Header"/>
      <w:spacing w:before="120"/>
      <w:rPr>
        <w:rFonts w:ascii="Arial" w:hAnsi="Arial" w:cs="Arial"/>
        <w:b/>
        <w:sz w:val="22"/>
        <w:szCs w:val="22"/>
        <w:u w:val="single"/>
      </w:rPr>
    </w:pPr>
    <w:r w:rsidRPr="00195A72">
      <w:rPr>
        <w:rFonts w:ascii="Arial" w:hAnsi="Arial" w:cs="Arial"/>
        <w:b/>
        <w:bCs/>
        <w:sz w:val="22"/>
        <w:szCs w:val="22"/>
        <w:u w:val="single"/>
      </w:rPr>
      <w:t xml:space="preserve">Minister for </w:t>
    </w:r>
    <w:r w:rsidR="00F671CC">
      <w:rPr>
        <w:rFonts w:ascii="Arial" w:hAnsi="Arial" w:cs="Arial"/>
        <w:b/>
        <w:bCs/>
        <w:sz w:val="22"/>
        <w:szCs w:val="22"/>
        <w:u w:val="single"/>
      </w:rPr>
      <w:t>Agricultural Industry Development and Fisheries</w:t>
    </w:r>
  </w:p>
  <w:p w14:paraId="5BA4407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151DB"/>
    <w:multiLevelType w:val="hybridMultilevel"/>
    <w:tmpl w:val="2146EC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98"/>
    <w:rsid w:val="00007E06"/>
    <w:rsid w:val="00080F8F"/>
    <w:rsid w:val="0010384C"/>
    <w:rsid w:val="0012467F"/>
    <w:rsid w:val="00152095"/>
    <w:rsid w:val="00174117"/>
    <w:rsid w:val="00195A72"/>
    <w:rsid w:val="001A6006"/>
    <w:rsid w:val="001A7998"/>
    <w:rsid w:val="001C6F0E"/>
    <w:rsid w:val="003946D7"/>
    <w:rsid w:val="003A3BDD"/>
    <w:rsid w:val="003C4B90"/>
    <w:rsid w:val="003E4230"/>
    <w:rsid w:val="0043543B"/>
    <w:rsid w:val="004C4F90"/>
    <w:rsid w:val="00501C66"/>
    <w:rsid w:val="00550873"/>
    <w:rsid w:val="0062024F"/>
    <w:rsid w:val="006A4801"/>
    <w:rsid w:val="0072036E"/>
    <w:rsid w:val="007265D0"/>
    <w:rsid w:val="00732E22"/>
    <w:rsid w:val="00741C20"/>
    <w:rsid w:val="007874BB"/>
    <w:rsid w:val="007903D0"/>
    <w:rsid w:val="0079518A"/>
    <w:rsid w:val="007C488F"/>
    <w:rsid w:val="007F44F4"/>
    <w:rsid w:val="00833D64"/>
    <w:rsid w:val="00904077"/>
    <w:rsid w:val="00937A4A"/>
    <w:rsid w:val="00964DC1"/>
    <w:rsid w:val="00AE0AC9"/>
    <w:rsid w:val="00B95A06"/>
    <w:rsid w:val="00C75E67"/>
    <w:rsid w:val="00CB1501"/>
    <w:rsid w:val="00CD7A50"/>
    <w:rsid w:val="00CF0D8A"/>
    <w:rsid w:val="00D00A7D"/>
    <w:rsid w:val="00D6589B"/>
    <w:rsid w:val="00DA2226"/>
    <w:rsid w:val="00E140E3"/>
    <w:rsid w:val="00F24A8A"/>
    <w:rsid w:val="00F45B99"/>
    <w:rsid w:val="00F671CC"/>
    <w:rsid w:val="00F7400C"/>
    <w:rsid w:val="00F807C9"/>
    <w:rsid w:val="00F94D48"/>
    <w:rsid w:val="00FD5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3AC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195A72"/>
    <w:pPr>
      <w:ind w:left="720"/>
      <w:contextualSpacing/>
    </w:pPr>
  </w:style>
  <w:style w:type="character" w:styleId="Hyperlink">
    <w:name w:val="Hyperlink"/>
    <w:basedOn w:val="DefaultParagraphFont"/>
    <w:uiPriority w:val="99"/>
    <w:unhideWhenUsed/>
    <w:rsid w:val="0072036E"/>
    <w:rPr>
      <w:color w:val="0563C1" w:themeColor="hyperlink"/>
      <w:u w:val="single"/>
    </w:rPr>
  </w:style>
  <w:style w:type="character" w:styleId="UnresolvedMention">
    <w:name w:val="Unresolved Mention"/>
    <w:basedOn w:val="DefaultParagraphFont"/>
    <w:uiPriority w:val="99"/>
    <w:semiHidden/>
    <w:unhideWhenUsed/>
    <w:rsid w:val="00720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I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3237E-3FE5-42F1-983F-2949D169E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8ed82f2-f7bd-423c-8698-5e132afe92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983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1143</CharactersWithSpaces>
  <SharedDoc>false</SharedDoc>
  <HyperlinkBase>https://www.cabinet.qld.gov.au/documents/2019/Apr/RISic/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7</cp:revision>
  <dcterms:created xsi:type="dcterms:W3CDTF">2019-05-23T06:04:00Z</dcterms:created>
  <dcterms:modified xsi:type="dcterms:W3CDTF">2019-12-11T09:18:00Z</dcterms:modified>
  <cp:category>Legislation,Primary_Industries,Industry_Development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